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6015"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 xml:space="preserve">Дата вступления в силу </w:t>
      </w:r>
      <w:r w:rsidR="008F61FE">
        <w:rPr>
          <w:rFonts w:ascii="Times New Roman" w:eastAsia="Times New Roman" w:hAnsi="Times New Roman" w:cs="Times New Roman"/>
          <w:b/>
          <w:bCs/>
          <w:color w:val="2D2C2C"/>
          <w:lang w:eastAsia="ru-RU"/>
        </w:rPr>
        <w:t>1</w:t>
      </w:r>
      <w:r>
        <w:rPr>
          <w:rFonts w:ascii="Times New Roman" w:eastAsia="Times New Roman" w:hAnsi="Times New Roman" w:cs="Times New Roman"/>
          <w:b/>
          <w:bCs/>
          <w:color w:val="2D2C2C"/>
          <w:lang w:eastAsia="ru-RU"/>
        </w:rPr>
        <w:t>.0</w:t>
      </w:r>
      <w:r w:rsidR="008F61FE">
        <w:rPr>
          <w:rFonts w:ascii="Times New Roman" w:eastAsia="Times New Roman" w:hAnsi="Times New Roman" w:cs="Times New Roman"/>
          <w:b/>
          <w:bCs/>
          <w:color w:val="2D2C2C"/>
          <w:lang w:eastAsia="ru-RU"/>
        </w:rPr>
        <w:t>3</w:t>
      </w:r>
      <w:r>
        <w:rPr>
          <w:rFonts w:ascii="Times New Roman" w:eastAsia="Times New Roman" w:hAnsi="Times New Roman" w:cs="Times New Roman"/>
          <w:b/>
          <w:bCs/>
          <w:color w:val="2D2C2C"/>
          <w:lang w:eastAsia="ru-RU"/>
        </w:rPr>
        <w:t>.2022 г.</w:t>
      </w:r>
    </w:p>
    <w:p w14:paraId="001CCBB1"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xml:space="preserve">Используя </w:t>
      </w:r>
      <w:r>
        <w:rPr>
          <w:rFonts w:ascii="Times New Roman" w:eastAsia="Times New Roman" w:hAnsi="Times New Roman" w:cs="Times New Roman"/>
          <w:color w:val="2D2C2C"/>
          <w:lang w:val="en-US" w:eastAsia="ru-RU"/>
        </w:rPr>
        <w:t>C</w:t>
      </w:r>
      <w:r>
        <w:rPr>
          <w:rFonts w:ascii="Times New Roman" w:eastAsia="Times New Roman" w:hAnsi="Times New Roman" w:cs="Times New Roman"/>
          <w:color w:val="2D2C2C"/>
          <w:lang w:eastAsia="ru-RU"/>
        </w:rPr>
        <w:t xml:space="preserve">айт </w:t>
      </w:r>
      <w:r>
        <w:rPr>
          <w:rFonts w:ascii="Times New Roman" w:eastAsia="Times New Roman" w:hAnsi="Times New Roman" w:cs="Times New Roman"/>
          <w:color w:val="2D2C2C"/>
          <w:lang w:val="en-US" w:eastAsia="ru-RU"/>
        </w:rPr>
        <w:t>stopfever</w:t>
      </w:r>
      <w:r>
        <w:rPr>
          <w:rFonts w:ascii="Times New Roman" w:eastAsia="Times New Roman" w:hAnsi="Times New Roman" w:cs="Times New Roman"/>
          <w:color w:val="2D2C2C"/>
          <w:lang w:eastAsia="ru-RU"/>
        </w:rPr>
        <w:t>.</w:t>
      </w:r>
      <w:r>
        <w:rPr>
          <w:rFonts w:ascii="Times New Roman" w:eastAsia="Times New Roman" w:hAnsi="Times New Roman" w:cs="Times New Roman"/>
          <w:color w:val="2D2C2C"/>
          <w:lang w:val="en-US" w:eastAsia="ru-RU"/>
        </w:rPr>
        <w:t>ru</w:t>
      </w:r>
      <w:r>
        <w:rPr>
          <w:rFonts w:ascii="Times New Roman" w:eastAsia="Times New Roman" w:hAnsi="Times New Roman" w:cs="Times New Roman"/>
          <w:color w:val="2D2C2C"/>
          <w:lang w:eastAsia="ru-RU"/>
        </w:rPr>
        <w:t xml:space="preserve">  (далее — "Сайт") и предоставляя свое согласие на использование персональных данных, вы признаете, что ознакомились с условиями настоящей Политики об обработке персональных данных   (далее — Политика) и согласны на обработку ваших персональных данных на указанных ниже условиях. Если вы не согласны с данными условиями, пожалуйста, не предоставляйте свои персональные данные на Сайте.</w:t>
      </w:r>
    </w:p>
    <w:p w14:paraId="6BBEF268"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Настоящим уведомляем Вас, что на дату вступления настоящей Политики в силу, исходя из задач и целей Сайта,  информация, получаемая от вас  или собираемая в отношении вас  (а именно — терриориальная пренадлежность (город и регион проживания), специализация), в совокупности и по отдельности не относится к категории «персональные данные», т.к. не относится к прямо или косвенно определенному или определяемому физическому лицу (субъекту персональных данных). Таким образом, мы не обрабатываем ваши персональные данные, если иные редакции настоящей Политики, изменяющие данное условие, не приняты и не введены в действие. Политика также распространяется на случаи, когда вы по собственной инициативе направляете ваше персональные данные без запроса через форму обратной связи, либо через e-mail для связи.</w:t>
      </w:r>
    </w:p>
    <w:p w14:paraId="176666F6"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Настоящая Политика описывает политику ООО «КОФАКТОР» в отношении обработки и защиты персональных данных посетителей Сайта, в случае, если такая обработка будет происходить в будущем, а также особенности использования Сайта. Мы очень серьезно подходим к конфиденциальности и безопасности ваших персональных данных. В Политике мы информируем вас об общих принципах, порядке обработке персональных данных, а также о мерах, которые мы предпринимаем для обеспечения безопасности ваших персональных данных в случае их обработки. Кроме того, здесь вы можете ознакомиться с информацией о ваших правах и способах их реализации.</w:t>
      </w:r>
    </w:p>
    <w:p w14:paraId="4E88B1E0"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Политика разработана в соответствии с положениями Федерального закона Российской Федерации от 27.07.2006 №152-ФЗ «О персональных данных», а также иными нормативными правовыми актами Российской Федерации, устанавливающими требования к обработке персональных данных. Если какая-либо обязанность или какие-либо права, условия, принципы обработки не упомянуты в Политике, они определяются в соответствии с законодательством Российской Федерации.</w:t>
      </w:r>
    </w:p>
    <w:p w14:paraId="6D1CB54A"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Мы вправе обновлять и изменять настоящую Политику, когда это необходимо без уведомления (предварительного или последующего). Пожалуйста, периодически просматривайте данную Политику, в особенности, перед тем, как предоставить какие-либо персональные данные.</w:t>
      </w:r>
    </w:p>
    <w:p w14:paraId="0163CCB3"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Дата последнего изменения будет указываться в пункте «Дата вступления в силу», которая будет обозначать дату вступления Политики в силу в новой редакции.</w:t>
      </w:r>
    </w:p>
    <w:p w14:paraId="6CB0A965"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ПРАВИЛА ИСПОЛЬЗОВАНИЯ САЙТА</w:t>
      </w:r>
    </w:p>
    <w:p w14:paraId="505F74A3"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Сайт предназначен для взрослой аудитории - лиц, являющихся гражданами Российской Федерации. Мы сознательно не собираем информацию, поступающую от детей или о детях. Данный сайт предназначен для пользователей старше 18 лет.</w:t>
      </w:r>
    </w:p>
    <w:p w14:paraId="790A7AA3"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ЛЮБАЯ ИНФОРМАЦИЯ, СОДЕРЖАЩАЯСЯ НА САЙТЕ, НЕ ЯВЛЯЕТСЯ ЗАМЕНОЙ МЕДИЦИНСКОЙ КОНСУЛЬТАЦИИ. Ничто на Сайте не должно восприниматься как предоставление совета, рекомендации или медицинской консультации. Мы не можем отвечать на незапрашиваемые нами электронные письма, касающиеся вопросов индивидуального медицинского обслуживания. Прежде чем предпринимать какие-либо действия, вам следует обратиться к соответствующему медицинскому работнику.</w:t>
      </w:r>
    </w:p>
    <w:p w14:paraId="220FAEDC"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связи с непрерывным развитием медицины информация на Сайте может терять актуальность, в связи с этим, данная информация публикуется по принципу «КАК ЕСТЬ» и «ПО МЕРЕ ПОСТУПЛЕНИЯ». Мы не даем никаких гарантий, а также не берем на себя обязательство в отношении содержания Сайта.</w:t>
      </w:r>
    </w:p>
    <w:p w14:paraId="4EB3FA46"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Мы не гарантируем, что данный веб-сайт будет работать бесперебойно и безошибочно, что неисправности будут устраняться, или что данный веб-сайт или сервер, на котором находится данный сайт, не содержат вирусов или ошибок.</w:t>
      </w:r>
    </w:p>
    <w:p w14:paraId="69952CCA"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Права на интеллектуальную собственность в отношении данного веб-сайта распространяются на все документы, файлы, тексты, изображения, RSS-каналы, аудио файлы, подкасты, видео файлы, учебные материалы на flash-платформе, графику, устройства, а также код, содержащийся в структуре и в общем графическом пользовательском интерфейсе данного сайта, и принадлежат правообладателям. Все права на них защищены.</w:t>
      </w:r>
    </w:p>
    <w:p w14:paraId="1AE427AA"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ТЕРМИНЫ И ОПРЕДЕЛЕНИЯ</w:t>
      </w:r>
    </w:p>
    <w:p w14:paraId="3DD255E9"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«Политика» — Политика Общества с ограниченной ответственностью «КОФАКТОР» об обработке персональных данных посетителей Сайта.</w:t>
      </w:r>
    </w:p>
    <w:p w14:paraId="4936AB7A" w14:textId="77777777" w:rsidR="00BE57BF" w:rsidRDefault="00BE57BF" w:rsidP="00BE57BF">
      <w:pPr>
        <w:jc w:val="both"/>
        <w:rPr>
          <w:rFonts w:ascii="Times New Roman" w:eastAsia="Times New Roman" w:hAnsi="Times New Roman" w:cs="Times New Roman"/>
          <w:lang w:eastAsia="ru-RU"/>
        </w:rPr>
      </w:pPr>
      <w:r>
        <w:rPr>
          <w:rFonts w:ascii="Times New Roman" w:eastAsia="Times New Roman" w:hAnsi="Times New Roman" w:cs="Times New Roman"/>
          <w:color w:val="2D2C2C"/>
          <w:lang w:eastAsia="ru-RU"/>
        </w:rPr>
        <w:t xml:space="preserve">«Оператор» — Общество с ограниченной ответственностью «КОФАКТОР» (ОГРН </w:t>
      </w:r>
      <w:r>
        <w:rPr>
          <w:rFonts w:ascii="Times New Roman" w:eastAsia="Times New Roman" w:hAnsi="Times New Roman" w:cs="Times New Roman"/>
          <w:color w:val="4D5156"/>
          <w:shd w:val="clear" w:color="auto" w:fill="FFFFFF"/>
          <w:lang w:eastAsia="ru-RU"/>
        </w:rPr>
        <w:t>1167746604970</w:t>
      </w:r>
      <w:r>
        <w:rPr>
          <w:rFonts w:ascii="Times New Roman" w:eastAsia="Times New Roman" w:hAnsi="Times New Roman" w:cs="Times New Roman"/>
          <w:color w:val="2D2C2C"/>
          <w:lang w:eastAsia="ru-RU"/>
        </w:rPr>
        <w:t xml:space="preserve">, юридический адрес: </w:t>
      </w:r>
      <w:r>
        <w:rPr>
          <w:rFonts w:ascii="Times New Roman" w:eastAsia="Times New Roman" w:hAnsi="Times New Roman" w:cs="Times New Roman"/>
          <w:color w:val="202124"/>
          <w:shd w:val="clear" w:color="auto" w:fill="FFFFFF"/>
          <w:lang w:eastAsia="ru-RU"/>
        </w:rPr>
        <w:t>117292, г. Москва, ул. Кедрова, д. 21 к.1</w:t>
      </w:r>
      <w:r>
        <w:rPr>
          <w:rFonts w:ascii="Times New Roman" w:eastAsia="Times New Roman" w:hAnsi="Times New Roman" w:cs="Times New Roman"/>
          <w:color w:val="2D2C2C"/>
          <w:lang w:eastAsia="ru-RU"/>
        </w:rPr>
        <w:t>) самостоятельно или совместно с другими лицами организующее и (или) осуществляющее обработку персональных данных, а также определяющее цель обработки персональных данных, состав персональных данных, подлежащих обработке, действия (операции), совершаемые с персональными данными, далее именуемое также «мы», «наш», «нас».</w:t>
      </w:r>
    </w:p>
    <w:p w14:paraId="515D4D5F"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«Сайт, Веб-сайт» — </w:t>
      </w:r>
      <w:r>
        <w:rPr>
          <w:rFonts w:ascii="Times New Roman" w:eastAsia="Times New Roman" w:hAnsi="Times New Roman" w:cs="Times New Roman"/>
          <w:color w:val="2D2C2C"/>
          <w:lang w:val="en-US" w:eastAsia="ru-RU"/>
        </w:rPr>
        <w:t>https</w:t>
      </w:r>
      <w:r>
        <w:rPr>
          <w:rFonts w:ascii="Times New Roman" w:eastAsia="Times New Roman" w:hAnsi="Times New Roman" w:cs="Times New Roman"/>
          <w:color w:val="2D2C2C"/>
          <w:lang w:eastAsia="ru-RU"/>
        </w:rPr>
        <w:t>://</w:t>
      </w:r>
      <w:r>
        <w:rPr>
          <w:rFonts w:ascii="Times New Roman" w:eastAsia="Times New Roman" w:hAnsi="Times New Roman" w:cs="Times New Roman"/>
          <w:color w:val="2D2C2C"/>
          <w:lang w:val="en-US" w:eastAsia="ru-RU"/>
        </w:rPr>
        <w:t>stopfever</w:t>
      </w:r>
      <w:r>
        <w:rPr>
          <w:rFonts w:ascii="Times New Roman" w:eastAsia="Times New Roman" w:hAnsi="Times New Roman" w:cs="Times New Roman"/>
          <w:color w:val="2D2C2C"/>
          <w:lang w:eastAsia="ru-RU"/>
        </w:rPr>
        <w:t>.</w:t>
      </w:r>
      <w:r>
        <w:rPr>
          <w:rFonts w:ascii="Times New Roman" w:eastAsia="Times New Roman" w:hAnsi="Times New Roman" w:cs="Times New Roman"/>
          <w:color w:val="2D2C2C"/>
          <w:lang w:val="en-US" w:eastAsia="ru-RU"/>
        </w:rPr>
        <w:t>ru</w:t>
      </w:r>
      <w:r>
        <w:rPr>
          <w:rFonts w:ascii="Times New Roman" w:eastAsia="Times New Roman" w:hAnsi="Times New Roman" w:cs="Times New Roman"/>
          <w:color w:val="2D2C2C"/>
          <w:lang w:eastAsia="ru-RU"/>
        </w:rPr>
        <w:t>.</w:t>
      </w:r>
    </w:p>
    <w:p w14:paraId="036E1E7E"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3294673F"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02499A75"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«Субъект персональных данных» — пользователь Сайта, далее именуемый также «вы», «вас», «ваш», «вам» где применимо.</w:t>
      </w:r>
    </w:p>
    <w:p w14:paraId="5CB72151"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«Закон о персональных данных» — Федеральный закон Российской Федерации от 27.07.2006 №152-ФЗ «О персональных данных».</w:t>
      </w:r>
    </w:p>
    <w:p w14:paraId="7885FDB6"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ЦЕЛИ ОБРАБОТКИ ПЕРСОНАЛЬНЫХ ДАННЫХ     </w:t>
      </w:r>
    </w:p>
    <w:p w14:paraId="4763256E"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случаях, если мы приступим к сбору и обработке ваших персональных данных, то такие сбор и обработка будут происходить в целях осуществления взаимодействия с вами и предоставлениям вам услуг, что подразумевает, следующие возможные случаи использования ваших персональных данных: получение информации об аутовоспалительных заболеваниях, лечебных учреждениях и специалистах; предоставление пользователю информации (рекламы), в том числе, о товарах и/или услугах; оказание информационно-справочного обслуживания; поддержание и развитие качества реализации услуг за счет обработки статистической информации и проведения маркетинговых исследований с возможностью коммерческого использования таких исследований; информирование о проводимых мероприятиях;</w:t>
      </w:r>
    </w:p>
    <w:p w14:paraId="419FBF9B"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Обработка ваших данных ограничена достижением вышеперечисленных конкретных, заранее определенных и законных целей. Сбор и обработка персональных данных, которые не требуются для достижения целей, указанных выше, а также в каких-либо иных целях, не допускаются.</w:t>
      </w:r>
    </w:p>
    <w:p w14:paraId="28868490"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КАКИЕ ПЕРСОНАЛЬНЫЕ ДАННЫЕ МЫ СОБИРАЕМ, И КАК МЫ ИСПОЛЬЗУЕМ ИХ</w:t>
      </w:r>
    </w:p>
    <w:p w14:paraId="4B984754"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случаях, если мы приступим к сбору и обработке ваших персональных данных, перечень персональных данных включают в себя те данные, которые вы предоставляете нам с помощью специальных интерактивных форм, размещенных на Сайте, по телефону, а также данные, которые вы направляете нам по адресам электронной почты, указанным на Сайте.</w:t>
      </w:r>
    </w:p>
    <w:p w14:paraId="2BF53224"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Мы не  будем обрабатывать специальные категории персональных данных, то есть такие данные, которые касаются расовой, национальной принадлежности, политических взглядов, религиозных или философских убеждений, состояния здоровья, а также какие-либо биометрические персональные данные.</w:t>
      </w:r>
    </w:p>
    <w:p w14:paraId="789153A2"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Принимая условия настоящей Политики, вы соглашаетесь с тем, что вы надлежащим образом проинформированы в смысле положений ч. 3 ст. 18 Закона о персональных данных, то есть об операторе персональных данных (о нас), цели обработки и ее правовом основании, предполагаемом пользователе персональных данных (о нас), ваших правах, а также об источнике получения персональных данных (социальные сети).</w:t>
      </w:r>
    </w:p>
    <w:p w14:paraId="7A4275C5"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Перечень персональных данных, которые мы обрабатываем: будет определен и отражен  в настоящем пункте в случае начала обработки персональных данных.</w:t>
      </w:r>
    </w:p>
    <w:p w14:paraId="62ACF396"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p>
    <w:p w14:paraId="2009A66C"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ФАЙЛЫ COOKIES</w:t>
      </w:r>
    </w:p>
    <w:p w14:paraId="2D424A69"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На нашем веб-сайте используются файлы cookies. Файлы cookies помогают сделать Сайт более функциональным, и позволяют нам анализировать использование Сайта, а также улучшить ваше впечатление от использования Сайта и оптимизировать его работу. Ниже вы можете узнать больше о том, как мы с ними работаем, и как их можно контролировать.</w:t>
      </w:r>
    </w:p>
    <w:p w14:paraId="632D7B6E"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Когда вы посещаете данный веб-сайт, вы даете согласие на использование файлов cookies в соответствии с настоящим уведомлением об их использовании. Если вы не согласны с этими условиями, пожалуйста, отключите файлы cookies, следуя инструкциям настоящего уведомления об использовании файлов cookies, чтобы они не записывались на вашем устройстве с этого веб-сайта.</w:t>
      </w:r>
    </w:p>
    <w:p w14:paraId="62E50A45"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ЧТО ТАКОЕ ФАЙЛЫ COOKIES?</w:t>
      </w:r>
    </w:p>
    <w:p w14:paraId="07C7D4B5"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Файлы cookies — это небольшие текстовые файлы, которые отправляются на устройство, когда вы посещаете веб-сайт. Файлы cookies затем возвращаются на исходный веб-сайт при каждом последующем визите, или на другой веб-сайт, который распознает файлы cookies. Файлы cookies играют роль памяти для веб-сайта, позволяя веб-сайту узнавать ваше устройство при ваших посещениях. Файлы cookies также могут запомнить ваши предпочтения, улучшить пользовательский опыт, а также адаптировать отображаемую рекламу наиболее выгодным для вас образом.</w:t>
      </w:r>
    </w:p>
    <w:p w14:paraId="1837DCDA"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Данные, полученные с помощью cookies файлов, обрабатываются такими системами как Яндекс Метрика, Google Analytics, Adobe Experience Management, при условии, что такие данные являются обезличенными.</w:t>
      </w:r>
    </w:p>
    <w:p w14:paraId="32205A68"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Чтобы отозвать свое согласие на установку cookies файлов, в том числе, отключить существующие или просто получать уведомление о направлении новых файлов cookies на ваше устройство вы можете изменить настройки браузера.</w:t>
      </w:r>
    </w:p>
    <w:p w14:paraId="1E391F00"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Для того, чтобы настроить свой браузер и отказаться от файлов cookies, ознакомьтесь с его инструкциями (как правило, они расположены в меню «Помощь», «Сервис» или «Редактирование»). Более подробное руководство можно найти на сайте </w:t>
      </w:r>
      <w:hyperlink r:id="rId5" w:tooltip="http://www.aboutcookies.org/" w:history="1">
        <w:r w:rsidRPr="00BE57BF">
          <w:rPr>
            <w:rFonts w:ascii="Times New Roman" w:eastAsia="Times New Roman" w:hAnsi="Times New Roman" w:cs="Times New Roman"/>
            <w:color w:val="000000" w:themeColor="text1"/>
            <w:u w:val="single"/>
            <w:lang w:eastAsia="ru-RU"/>
          </w:rPr>
          <w:t>www.aboutcookies.org</w:t>
        </w:r>
      </w:hyperlink>
      <w:r w:rsidRPr="00BE57BF">
        <w:rPr>
          <w:rFonts w:ascii="Times New Roman" w:eastAsia="Times New Roman" w:hAnsi="Times New Roman" w:cs="Times New Roman"/>
          <w:color w:val="000000" w:themeColor="text1"/>
          <w:lang w:eastAsia="ru-RU"/>
        </w:rPr>
        <w:t>.</w:t>
      </w:r>
    </w:p>
    <w:p w14:paraId="106706F7"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Обратите внимание, что если вы откажетесь от файлов cookies или отключите их, некоторые функции Сайта могут быть утеряны. Кроме того, отключение файлов cookies или категории файлов cookies не удаляет файлов cookies из браузера. Вам нужно будет сделать это самостоятельно.</w:t>
      </w:r>
    </w:p>
    <w:p w14:paraId="5B82DB8A"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ПРАВОВЫЕ ОСНОВАНИЯ ОБРАБОТКИ ПЕРСОНАЛЬНЫХ ДАННЫХ</w:t>
      </w:r>
    </w:p>
    <w:p w14:paraId="462D249C"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случае, если мы приступим к обработке  персональных данных, мы  будем обрабатывать ваши персональные данные только в тех случаях, когда это допустимо законодательством Российской Федерации. Правовыми основаниями обработки ваших персональных данных будет являться следующее:</w:t>
      </w:r>
    </w:p>
    <w:p w14:paraId="4CE24897" w14:textId="77777777" w:rsidR="00BE57BF" w:rsidRDefault="00BE57BF" w:rsidP="00BE57BF">
      <w:pPr>
        <w:numPr>
          <w:ilvl w:val="0"/>
          <w:numId w:val="1"/>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Вы дали свое согласие на обработку персональных данных. Например, когда вы поставили галочку «Я согласен на обработку своих персональных данных» в интерактивных формах, размещенных на Сайте.</w:t>
      </w:r>
    </w:p>
    <w:p w14:paraId="2007B37B" w14:textId="77777777" w:rsidR="00BE57BF" w:rsidRDefault="00BE57BF" w:rsidP="00BE57BF">
      <w:pPr>
        <w:numPr>
          <w:ilvl w:val="0"/>
          <w:numId w:val="1"/>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Обработка ваших персональных данных необходима для осуществления наших обязанностей, функций, полномочий, которые возложены на нас законодательством.</w:t>
      </w:r>
    </w:p>
    <w:p w14:paraId="627D3B5D" w14:textId="77777777" w:rsidR="00BE57BF" w:rsidRDefault="00BE57BF" w:rsidP="00BE57BF">
      <w:pPr>
        <w:numPr>
          <w:ilvl w:val="0"/>
          <w:numId w:val="1"/>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Обработка персональных данных необходима для осуществления наших прав и законных интересов либо прав и законных интересов третьих лиц, при условии, что ваши права и свободы не нарушаются. Например, когда вы направляете на нашу электронную почту обращения и запросы, и нам необходимо ответить на них.</w:t>
      </w:r>
    </w:p>
    <w:p w14:paraId="795B5C23" w14:textId="77777777" w:rsidR="00BE57BF" w:rsidRDefault="00BE57BF" w:rsidP="00BE57BF">
      <w:pPr>
        <w:numPr>
          <w:ilvl w:val="0"/>
          <w:numId w:val="1"/>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Обработка ваших персональных данных необходима для статистических или иных исследовательских целей при обязательном условии, что ваши персональные данные обезличены.</w:t>
      </w:r>
    </w:p>
    <w:p w14:paraId="40EAA67F" w14:textId="77777777" w:rsidR="00BE57BF" w:rsidRDefault="00BE57BF" w:rsidP="00BE57BF">
      <w:pPr>
        <w:numPr>
          <w:ilvl w:val="0"/>
          <w:numId w:val="1"/>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Если вы обеспечили или по вашей просьбе был обеспечен доступ неограниченного круга лиц к вашим персональным данным.</w:t>
      </w:r>
    </w:p>
    <w:p w14:paraId="050232AD" w14:textId="77777777" w:rsidR="00BE57BF" w:rsidRDefault="00BE57BF" w:rsidP="00BE57BF">
      <w:pPr>
        <w:numPr>
          <w:ilvl w:val="0"/>
          <w:numId w:val="1"/>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Когда персональные данные должны быть опубликованы или раскрыты в соответствии с федеральными законами.</w:t>
      </w:r>
    </w:p>
    <w:p w14:paraId="405ED6D6"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СПОСОБЫ ОБРАБОТКИ ПЕРСОНАЛЬНЫХ ДАННЫХ</w:t>
      </w:r>
    </w:p>
    <w:p w14:paraId="1164AE3B"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случае, если мы приступим к обработке персональных данных, обработка ваших персональных данных  будет осуществляться нами как с использованием средств автоматизации, так и без их использования. Обработка может осуществляться следующими способами: сбор, запись, систематизация, накопление, хранение, уточнение (обновление, изменение), извлечение, использование, передача, обезличивание, блокирование, удаление и уничтожение.</w:t>
      </w:r>
    </w:p>
    <w:p w14:paraId="5E7CC2C8"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Мы</w:t>
      </w:r>
      <w:r w:rsidR="000A594C">
        <w:rPr>
          <w:rFonts w:ascii="Times New Roman" w:eastAsia="Times New Roman" w:hAnsi="Times New Roman" w:cs="Times New Roman"/>
          <w:color w:val="2D2C2C"/>
          <w:lang w:eastAsia="ru-RU"/>
        </w:rPr>
        <w:t xml:space="preserve"> </w:t>
      </w:r>
      <w:r>
        <w:rPr>
          <w:rFonts w:ascii="Times New Roman" w:eastAsia="Times New Roman" w:hAnsi="Times New Roman" w:cs="Times New Roman"/>
          <w:color w:val="2D2C2C"/>
          <w:lang w:eastAsia="ru-RU"/>
        </w:rPr>
        <w:t>можем обрабатываем ваши персональные данные самостоятельно либо можем поручить такую обработку третьим лицам.</w:t>
      </w:r>
    </w:p>
    <w:p w14:paraId="73495915"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Мы не раскрываем и не распространяем ваши персональные данные без вашего согласия, если иное не предусмотрено федеральным законом (например, когда мы обязаны предоставить персональные данные по законному и мотивированному запросу правоохранительных органов).</w:t>
      </w:r>
    </w:p>
    <w:p w14:paraId="5FEB6015"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У КОГО ИМЕЕТСЯ ДОСТУП К ВАШИМ ПЕРСОНАЛЬНЫМ ДАННЫМ</w:t>
      </w:r>
    </w:p>
    <w:p w14:paraId="63D1DD5E"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случае, если мы приступим к обработке персональных данных, мы будем вправе передавать ваши персональные данные, при наличии вашего согласия, третьим лицам и государственным органам по требованию закона или для защиты наших прав и интересов. Кроме того, мы можем поручать третьим лицам обработку ваших персональных данных.</w:t>
      </w:r>
    </w:p>
    <w:p w14:paraId="052653E4"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случае поручения обработки персональных данных третьим лицам или передачи персональных данных третьим лицам мы гарантируем, что такие третьи лица будут обязаны соблюдать конфиденциальность ваших персональных данных, обеспечивать их защиту и безопасность при обработке, а также, что на них будут возложены иные обязательства, предусмотренные законодательством о персональных данных.</w:t>
      </w:r>
    </w:p>
    <w:p w14:paraId="2A6D0528"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Пожалуйста, обратите внимание, что мы вправе осуществлять трансграничную передачу персональных данных, то есть передавать ваши персональные данные на территорию иностранного государства для выполнения указанной в настоящей Политике цели. В данном случае трансграничная передача будет осуществляться только в отношении тех данных, которые вы предоставляете нам с помощью специальных интерактивных форм, размещенных на Сайте, а также данные, которые вы направляете нам по адресам электронной почты, указанным на Сайте, сообщаете по телефону.</w:t>
      </w:r>
    </w:p>
    <w:p w14:paraId="336B9344"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соответствии с требованиями действующего российского законодательства при сборе персональных данных мы осуществляем запись, систематизацию, накопление, хранение, уточнение (обновление, изменение) и извлечение персональных данных с использованием баз данных (серверов), находящихся на территории Российской Федерации, если вы являетесь гражданином Российской Федерации.</w:t>
      </w:r>
    </w:p>
    <w:p w14:paraId="40FD7956"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КАК МЫ ХРАНИМ ВАШИ ДАННЫЕ И КАК ДОЛГО МЫ ОБРАБАТЫВАЕМ ИХ</w:t>
      </w:r>
    </w:p>
    <w:p w14:paraId="5724A5B8"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случае, если мы приступим к обработке персональных данных, мы будем обрабатывать ваши персональные данные с даты предоставления вами согласия на обработку персональных данных и до момента отзыва такого согласия. При этом обработка ваших персональных данных прекращается, если наступило хотя бы одно из следующих условий:</w:t>
      </w:r>
    </w:p>
    <w:p w14:paraId="33F656A4" w14:textId="77777777" w:rsidR="00BE57BF" w:rsidRDefault="00BE57BF" w:rsidP="00BE57BF">
      <w:pPr>
        <w:numPr>
          <w:ilvl w:val="0"/>
          <w:numId w:val="2"/>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вы отозвали свое согласие на обработку персональных данных;</w:t>
      </w:r>
    </w:p>
    <w:p w14:paraId="0C66A068" w14:textId="77777777" w:rsidR="00BE57BF" w:rsidRDefault="00BE57BF" w:rsidP="00BE57BF">
      <w:pPr>
        <w:numPr>
          <w:ilvl w:val="0"/>
          <w:numId w:val="2"/>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заранее определенная цель обработки персональных данных была достигнута;</w:t>
      </w:r>
    </w:p>
    <w:p w14:paraId="58246C8D" w14:textId="77777777" w:rsidR="00BE57BF" w:rsidRDefault="00BE57BF" w:rsidP="00BE57BF">
      <w:pPr>
        <w:numPr>
          <w:ilvl w:val="0"/>
          <w:numId w:val="2"/>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срок действия вашего согласия на обработку персональных данных истек;</w:t>
      </w:r>
    </w:p>
    <w:p w14:paraId="086554F6" w14:textId="77777777" w:rsidR="00BE57BF" w:rsidRDefault="00BE57BF" w:rsidP="00BE57BF">
      <w:pPr>
        <w:numPr>
          <w:ilvl w:val="0"/>
          <w:numId w:val="2"/>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была выявлена неправомерная обработка персональных данных;</w:t>
      </w:r>
    </w:p>
    <w:p w14:paraId="32791EE2" w14:textId="77777777" w:rsidR="00BE57BF" w:rsidRDefault="00BE57BF" w:rsidP="00BE57BF">
      <w:pPr>
        <w:numPr>
          <w:ilvl w:val="0"/>
          <w:numId w:val="2"/>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мы прекратили поддержку Сайта;</w:t>
      </w:r>
    </w:p>
    <w:p w14:paraId="6BA2A2CF" w14:textId="77777777" w:rsidR="00BE57BF" w:rsidRDefault="00BE57BF" w:rsidP="00BE57BF">
      <w:pPr>
        <w:numPr>
          <w:ilvl w:val="0"/>
          <w:numId w:val="2"/>
        </w:numPr>
        <w:shd w:val="clear" w:color="auto" w:fill="FFFFFF"/>
        <w:ind w:left="0"/>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мы прекратили свою деятельность.</w:t>
      </w:r>
    </w:p>
    <w:p w14:paraId="594CCFD1"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Если хотя бы одно из указанных условий наступило, мы уничтожим или обезличим персональные данные, если иное не предусмотрено законодательством.</w:t>
      </w:r>
    </w:p>
    <w:p w14:paraId="72CD5F10"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Мы будем хранить ваши персональные данные в форме, которая позволяет определить вас в течение срока, который не превышает срок обработки ваших персональных данных для цели, указанной в настоящей Политике (если иной срок не установлен федеральным законом или договором с вами, либо по которому вы являетесь выгодоприобретателем).</w:t>
      </w:r>
    </w:p>
    <w:p w14:paraId="4BC4D65B"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ИНФОРМАЦИЯ О ВАШЕМ СОГЛАСИИ НА ОБРАБОТКУ ПЕРСОНАЛЬНЫХ ДАННЫХ</w:t>
      </w:r>
    </w:p>
    <w:p w14:paraId="5960507A"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случае, если мы приступим к обработке</w:t>
      </w:r>
      <w:r w:rsidR="000A594C">
        <w:rPr>
          <w:rFonts w:ascii="Times New Roman" w:eastAsia="Times New Roman" w:hAnsi="Times New Roman" w:cs="Times New Roman"/>
          <w:color w:val="2D2C2C"/>
          <w:lang w:eastAsia="ru-RU"/>
        </w:rPr>
        <w:t xml:space="preserve"> </w:t>
      </w:r>
      <w:r>
        <w:rPr>
          <w:rFonts w:ascii="Times New Roman" w:eastAsia="Times New Roman" w:hAnsi="Times New Roman" w:cs="Times New Roman"/>
          <w:color w:val="2D2C2C"/>
          <w:lang w:eastAsia="ru-RU"/>
        </w:rPr>
        <w:t>персональных данных, вы самостоятельно принимаете решение о предоставлении нам своих персональных данных через специальные интерактивные формы, размещенные на Сайте. В случае, если это предусмотрено в условиях использования интерактивной формы,</w:t>
      </w:r>
      <w:r w:rsidR="000A594C">
        <w:rPr>
          <w:rFonts w:ascii="Times New Roman" w:eastAsia="Times New Roman" w:hAnsi="Times New Roman" w:cs="Times New Roman"/>
          <w:color w:val="2D2C2C"/>
          <w:lang w:eastAsia="ru-RU"/>
        </w:rPr>
        <w:t xml:space="preserve"> </w:t>
      </w:r>
      <w:r>
        <w:rPr>
          <w:rFonts w:ascii="Times New Roman" w:eastAsia="Times New Roman" w:hAnsi="Times New Roman" w:cs="Times New Roman"/>
          <w:color w:val="2D2C2C"/>
          <w:lang w:eastAsia="ru-RU"/>
        </w:rPr>
        <w:t>вы даете  свое согласие на обработку персональных данных свободно, своей волей и в своем интересе. Предоставляя свое согласие и продолжая использование Сайтом, вы выражаете свое согласие с тем, что ваше согласие на обработку персональных данных является конкретным, информированным и сознательным.</w:t>
      </w:r>
    </w:p>
    <w:p w14:paraId="5EFC35FB"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Согласие считается предоставленным, если вы проставляете «галочку» в интерактивной форме, размещенной на Сайте для подтверждения того, что вы согласны с настоящей Политикой. Также согласие считается предоставленным в случае обращения за консультацией по телефону.</w:t>
      </w:r>
    </w:p>
    <w:p w14:paraId="0CAFB9F9"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Если вы предоставляете согласие на обработку персональных данных не от своего имени, а в качестве представителя, мы вправе удостовериться в том, что у вас имеются полномочия в достаточном объеме.</w:t>
      </w:r>
    </w:p>
    <w:p w14:paraId="4C7E4C7D"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Пожалуйста, обратите внимание, что ваше согласие не требуется для тех случаев, когда мы обрабатываем ваши персональные данные в связи с необходимостью ответа на законные и мотивированные запросы правоохранительных органов, органов прокуратуры, безопасности и иных органов, которые уполномочены запрашивать информацию в соответствии с законодательством Российской Федерации.</w:t>
      </w:r>
    </w:p>
    <w:p w14:paraId="244938BE"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ПРАВА СУБЪЕКТА ПЕРСОНАЛЬНЫХ ДАННЫХ</w:t>
      </w:r>
    </w:p>
    <w:p w14:paraId="2812A8FE"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случае, если мы приступим к обработке  персональных данных, вы вправе получать для ознакомления свои персональные данные и требовать от нас их уточнения, блокирования или уничтожения в случае, если ваши персональные данные являются неполными, устаревшими, неточными, незаконно полученными или не являются необходимыми для заявленной выше цели обработки. Кроме того, вы вправе получать информацию, которая касается обработки ваших персональных данных. Вы имеете право на защиту своих прав и законных интересов, в том числе, на возмещение убытков и (или) компенсацию морального вреда в судебном порядке.</w:t>
      </w:r>
    </w:p>
    <w:p w14:paraId="6EE9D530"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Вы вправе отозвать свое согласие на обработку персональных данных в любое время, любым из следующих способов:</w:t>
      </w:r>
    </w:p>
    <w:p w14:paraId="1BA48621" w14:textId="77777777" w:rsidR="00BE57BF" w:rsidRDefault="00BE57BF" w:rsidP="00BE57BF">
      <w:pPr>
        <w:jc w:val="both"/>
        <w:rPr>
          <w:rFonts w:ascii="Times New Roman" w:eastAsia="Times New Roman" w:hAnsi="Times New Roman" w:cs="Times New Roman"/>
          <w:lang w:eastAsia="ru-RU"/>
        </w:rPr>
      </w:pPr>
      <w:r>
        <w:rPr>
          <w:rFonts w:ascii="Times New Roman" w:eastAsia="Times New Roman" w:hAnsi="Times New Roman" w:cs="Times New Roman"/>
          <w:color w:val="2D2C2C"/>
          <w:lang w:eastAsia="ru-RU"/>
        </w:rPr>
        <w:t xml:space="preserve">направить запрос в любое время по адресу электронной почты: </w:t>
      </w:r>
      <w:r>
        <w:rPr>
          <w:rFonts w:ascii="Times New Roman" w:eastAsia="Times New Roman" w:hAnsi="Times New Roman" w:cs="Times New Roman"/>
          <w:color w:val="2D2C2C"/>
          <w:lang w:val="en-US" w:eastAsia="ru-RU"/>
        </w:rPr>
        <w:t>info</w:t>
      </w:r>
      <w:r>
        <w:rPr>
          <w:rFonts w:ascii="Times New Roman" w:eastAsia="Times New Roman" w:hAnsi="Times New Roman" w:cs="Times New Roman"/>
          <w:color w:val="2D2C2C"/>
          <w:lang w:eastAsia="ru-RU"/>
        </w:rPr>
        <w:t>@</w:t>
      </w:r>
      <w:r>
        <w:rPr>
          <w:rFonts w:ascii="Times New Roman" w:eastAsia="Times New Roman" w:hAnsi="Times New Roman" w:cs="Times New Roman"/>
          <w:color w:val="2D2C2C"/>
          <w:lang w:val="en-US" w:eastAsia="ru-RU"/>
        </w:rPr>
        <w:t>cofactor</w:t>
      </w:r>
      <w:r>
        <w:rPr>
          <w:rFonts w:ascii="Times New Roman" w:eastAsia="Times New Roman" w:hAnsi="Times New Roman" w:cs="Times New Roman"/>
          <w:color w:val="2D2C2C"/>
          <w:lang w:eastAsia="ru-RU"/>
        </w:rPr>
        <w:t>.</w:t>
      </w:r>
      <w:r>
        <w:rPr>
          <w:rFonts w:ascii="Times New Roman" w:eastAsia="Times New Roman" w:hAnsi="Times New Roman" w:cs="Times New Roman"/>
          <w:color w:val="2D2C2C"/>
          <w:lang w:val="en-US" w:eastAsia="ru-RU"/>
        </w:rPr>
        <w:t>ru</w:t>
      </w:r>
      <w:r>
        <w:rPr>
          <w:rFonts w:ascii="Times New Roman" w:eastAsia="Times New Roman" w:hAnsi="Times New Roman" w:cs="Times New Roman"/>
          <w:color w:val="2D2C2C"/>
          <w:lang w:eastAsia="ru-RU"/>
        </w:rPr>
        <w:t>;</w:t>
      </w:r>
    </w:p>
    <w:p w14:paraId="11BA64DA"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xml:space="preserve">направить запрос по адресу Оператора: </w:t>
      </w:r>
      <w:r>
        <w:rPr>
          <w:rFonts w:ascii="Times New Roman" w:eastAsia="Times New Roman" w:hAnsi="Times New Roman" w:cs="Times New Roman"/>
          <w:color w:val="202124"/>
          <w:shd w:val="clear" w:color="auto" w:fill="FFFFFF"/>
          <w:lang w:eastAsia="ru-RU"/>
        </w:rPr>
        <w:t>117292, г. Москва, ул. Кедрова, д. 21 к. 1.</w:t>
      </w:r>
    </w:p>
    <w:p w14:paraId="36BBAFE6"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Вы вправе внести изменения в предоставленные нам персональные данных любым из следующих способов:</w:t>
      </w:r>
    </w:p>
    <w:p w14:paraId="5957E6F1" w14:textId="77777777" w:rsidR="00BE57BF" w:rsidRDefault="00BE57BF" w:rsidP="00BE57BF">
      <w:pPr>
        <w:jc w:val="both"/>
        <w:rPr>
          <w:rFonts w:ascii="Times New Roman" w:eastAsia="Times New Roman" w:hAnsi="Times New Roman" w:cs="Times New Roman"/>
          <w:lang w:eastAsia="ru-RU"/>
        </w:rPr>
      </w:pPr>
      <w:r>
        <w:rPr>
          <w:rFonts w:ascii="Times New Roman" w:eastAsia="Times New Roman" w:hAnsi="Times New Roman" w:cs="Times New Roman"/>
          <w:color w:val="2D2C2C"/>
          <w:lang w:eastAsia="ru-RU"/>
        </w:rPr>
        <w:t xml:space="preserve">направить запрос в любое время по адресу электронной почты: </w:t>
      </w:r>
      <w:r>
        <w:rPr>
          <w:rFonts w:ascii="Times New Roman" w:eastAsia="Times New Roman" w:hAnsi="Times New Roman" w:cs="Times New Roman"/>
          <w:color w:val="2D2C2C"/>
          <w:lang w:val="en-US" w:eastAsia="ru-RU"/>
        </w:rPr>
        <w:t>info</w:t>
      </w:r>
      <w:r>
        <w:rPr>
          <w:rFonts w:ascii="Times New Roman" w:eastAsia="Times New Roman" w:hAnsi="Times New Roman" w:cs="Times New Roman"/>
          <w:color w:val="2D2C2C"/>
          <w:lang w:eastAsia="ru-RU"/>
        </w:rPr>
        <w:t>@</w:t>
      </w:r>
      <w:r>
        <w:rPr>
          <w:rFonts w:ascii="Times New Roman" w:eastAsia="Times New Roman" w:hAnsi="Times New Roman" w:cs="Times New Roman"/>
          <w:color w:val="2D2C2C"/>
          <w:lang w:val="en-US" w:eastAsia="ru-RU"/>
        </w:rPr>
        <w:t>cofactor</w:t>
      </w:r>
      <w:r>
        <w:rPr>
          <w:rFonts w:ascii="Times New Roman" w:eastAsia="Times New Roman" w:hAnsi="Times New Roman" w:cs="Times New Roman"/>
          <w:color w:val="2D2C2C"/>
          <w:lang w:eastAsia="ru-RU"/>
        </w:rPr>
        <w:t>.</w:t>
      </w:r>
      <w:r>
        <w:rPr>
          <w:rFonts w:ascii="Times New Roman" w:eastAsia="Times New Roman" w:hAnsi="Times New Roman" w:cs="Times New Roman"/>
          <w:color w:val="2D2C2C"/>
          <w:lang w:val="en-US" w:eastAsia="ru-RU"/>
        </w:rPr>
        <w:t>ru</w:t>
      </w:r>
      <w:r>
        <w:rPr>
          <w:rFonts w:ascii="Times New Roman" w:eastAsia="Times New Roman" w:hAnsi="Times New Roman" w:cs="Times New Roman"/>
          <w:color w:val="2D2C2C"/>
          <w:lang w:eastAsia="ru-RU"/>
        </w:rPr>
        <w:t>;</w:t>
      </w:r>
    </w:p>
    <w:p w14:paraId="1C4383F8"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xml:space="preserve">направить запрос по адресу Оператора: </w:t>
      </w:r>
      <w:r>
        <w:rPr>
          <w:rFonts w:ascii="Times New Roman" w:eastAsia="Times New Roman" w:hAnsi="Times New Roman" w:cs="Times New Roman"/>
          <w:color w:val="202124"/>
          <w:shd w:val="clear" w:color="auto" w:fill="FFFFFF"/>
          <w:lang w:eastAsia="ru-RU"/>
        </w:rPr>
        <w:t>117292, г. Москва, ул. Кедрова, д. 21 к.1.</w:t>
      </w:r>
    </w:p>
    <w:p w14:paraId="652A8175"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Если вы подписались на получение сообщений по электронной почте, в частности, уведомлений, но желаете отказаться от их получения, мы можете сделать это любым из следующих способов:</w:t>
      </w:r>
    </w:p>
    <w:p w14:paraId="2AB54078" w14:textId="77777777" w:rsidR="00BE57BF" w:rsidRPr="009B4189" w:rsidRDefault="00BE57BF" w:rsidP="00BE57BF">
      <w:pPr>
        <w:pStyle w:val="a3"/>
        <w:numPr>
          <w:ilvl w:val="0"/>
          <w:numId w:val="3"/>
        </w:numPr>
        <w:shd w:val="clear" w:color="auto" w:fill="FFFFFF"/>
        <w:spacing w:before="120" w:after="120" w:line="336" w:lineRule="atLeast"/>
        <w:jc w:val="both"/>
        <w:rPr>
          <w:rFonts w:ascii="Times New Roman" w:eastAsia="Times New Roman" w:hAnsi="Times New Roman" w:cs="Times New Roman"/>
          <w:color w:val="2D2C2C"/>
          <w:lang w:eastAsia="ru-RU"/>
        </w:rPr>
      </w:pPr>
      <w:r w:rsidRPr="009B4189">
        <w:rPr>
          <w:rFonts w:ascii="Times New Roman" w:eastAsia="Times New Roman" w:hAnsi="Times New Roman" w:cs="Times New Roman"/>
          <w:color w:val="2D2C2C"/>
          <w:lang w:eastAsia="ru-RU"/>
        </w:rPr>
        <w:t>перейти по ссылке, включенной в каждое электронное сообщение, направляемое вам по электронной почте, адрес которой вы предоставили нам ранее; или</w:t>
      </w:r>
    </w:p>
    <w:p w14:paraId="067702B4" w14:textId="77777777" w:rsidR="00BE57BF" w:rsidRPr="009B4189" w:rsidRDefault="00BE57BF" w:rsidP="00BE57BF">
      <w:pPr>
        <w:pStyle w:val="a3"/>
        <w:numPr>
          <w:ilvl w:val="0"/>
          <w:numId w:val="3"/>
        </w:numPr>
        <w:shd w:val="clear" w:color="auto" w:fill="FFFFFF"/>
        <w:spacing w:line="336" w:lineRule="atLeast"/>
        <w:jc w:val="both"/>
        <w:rPr>
          <w:rFonts w:ascii="Times New Roman" w:eastAsia="Times New Roman" w:hAnsi="Times New Roman" w:cs="Times New Roman"/>
          <w:color w:val="2D2C2C"/>
          <w:lang w:eastAsia="ru-RU"/>
        </w:rPr>
      </w:pPr>
      <w:r w:rsidRPr="009B4189">
        <w:rPr>
          <w:rFonts w:ascii="Times New Roman" w:eastAsia="Times New Roman" w:hAnsi="Times New Roman" w:cs="Times New Roman"/>
          <w:color w:val="2D2C2C"/>
          <w:lang w:eastAsia="ru-RU"/>
        </w:rPr>
        <w:t>направить соответствующий запрос в любое время по адресу электронной почты </w:t>
      </w:r>
      <w:r w:rsidRPr="009B4189">
        <w:rPr>
          <w:rFonts w:ascii="Times New Roman" w:eastAsia="Times New Roman" w:hAnsi="Times New Roman" w:cs="Times New Roman"/>
          <w:color w:val="2D2C2C"/>
          <w:lang w:val="en-US" w:eastAsia="ru-RU"/>
        </w:rPr>
        <w:t>info</w:t>
      </w:r>
      <w:r w:rsidRPr="009B4189">
        <w:rPr>
          <w:rFonts w:ascii="Times New Roman" w:eastAsia="Times New Roman" w:hAnsi="Times New Roman" w:cs="Times New Roman"/>
          <w:color w:val="2D2C2C"/>
          <w:lang w:eastAsia="ru-RU"/>
        </w:rPr>
        <w:t>@</w:t>
      </w:r>
      <w:r w:rsidRPr="009B4189">
        <w:rPr>
          <w:rFonts w:ascii="Times New Roman" w:eastAsia="Times New Roman" w:hAnsi="Times New Roman" w:cs="Times New Roman"/>
          <w:color w:val="2D2C2C"/>
          <w:lang w:val="en-US" w:eastAsia="ru-RU"/>
        </w:rPr>
        <w:t>cofactor</w:t>
      </w:r>
      <w:r w:rsidRPr="009B4189">
        <w:rPr>
          <w:rFonts w:ascii="Times New Roman" w:eastAsia="Times New Roman" w:hAnsi="Times New Roman" w:cs="Times New Roman"/>
          <w:color w:val="2D2C2C"/>
          <w:lang w:eastAsia="ru-RU"/>
        </w:rPr>
        <w:t>.</w:t>
      </w:r>
      <w:r w:rsidRPr="009B4189">
        <w:rPr>
          <w:rFonts w:ascii="Times New Roman" w:eastAsia="Times New Roman" w:hAnsi="Times New Roman" w:cs="Times New Roman"/>
          <w:color w:val="2D2C2C"/>
          <w:lang w:val="en-US" w:eastAsia="ru-RU"/>
        </w:rPr>
        <w:t>ru</w:t>
      </w:r>
      <w:r w:rsidRPr="009B4189">
        <w:rPr>
          <w:rFonts w:ascii="Times New Roman" w:eastAsia="Times New Roman" w:hAnsi="Times New Roman" w:cs="Times New Roman"/>
          <w:color w:val="2D2C2C"/>
          <w:lang w:eastAsia="ru-RU"/>
        </w:rPr>
        <w:t>. В запросе укажите следующие сведения: ФИО, имя пользователя (при наличии), регистрационные данные (при наличии) и имя Сайта.</w:t>
      </w:r>
    </w:p>
    <w:p w14:paraId="1EAF7554"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некоторых случаях ваш отказ от получения сообщений по электронной почте не влечет обязанность прекратить обработку ваших персональных данных. Например, когда сохраняются иные основания для обработки ваших персональных данных (например, когда обработка ваших персональных данных необходима для выполнения функций, обязанностей, возложенных на нас законодательством).</w:t>
      </w:r>
    </w:p>
    <w:p w14:paraId="4C34EB5C"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КАК МЫ ЗАЩИЩАЕМ ВАШУ ИНФОРМАЦИЮ</w:t>
      </w:r>
    </w:p>
    <w:p w14:paraId="25360C14"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В случае, если мы приступим к обработке персональных данных, мы примем все необходимые меры для защиты персональных данных, которые вы предоставляете нам. Мы защитим ваши данные от утери, неправильного использования, несанкционированного доступа, раскрытия, изменения, уничтожения. Мы используем меры безопасности, предусмотренные в законодательстве.</w:t>
      </w:r>
    </w:p>
    <w:p w14:paraId="257A2512"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Защита персональных данных, обрабатываемых нами, будет обеспечиваться реализацией правовых, организационных и технических мер, необходимых и достаточных для выполнения требований законодательства в области защиты персональных данных. Конкретные меры, которые мы будем выполнять, закреплены в наших внутренних документах и могут быть предоставлены по запросу.</w:t>
      </w:r>
    </w:p>
    <w:p w14:paraId="59ECFA28"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Избирая указанные меры, мы принимаем во внимание положения ст. 18.1 Закона о персональных данных, которые, в частности, могут включать следующее:</w:t>
      </w:r>
    </w:p>
    <w:p w14:paraId="7345A978"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назначение ответственного за организацию обработки персональных данных;</w:t>
      </w:r>
    </w:p>
    <w:p w14:paraId="528351BC"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издание документов, определяющих нашу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12E37DEE"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применение правовых, организационных и технических мер по обеспечению безопасности персональных данных в соответствии со статьей 19 Закона о персональных данных;</w:t>
      </w:r>
    </w:p>
    <w:p w14:paraId="3C62C4C4"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осуществление внутреннего контроля и (или) аудита соответствия обработки персональных данных Закону о персональных данных и принятым в соответствии с ним нормативным правовым актам, требованиям к защите персональных данных, нашей политике в отношении обработки персональных данных, нашим локальным актам;</w:t>
      </w:r>
    </w:p>
    <w:p w14:paraId="34235A9C"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оценка вреда, который может быть причинен Субъектам персональных данных в случае нарушения законодательства о персональных данных, соотношение указанного вреда и принимаемых нами мер, направленных на обеспечение выполнения предусмотренных законом обязанностей;</w:t>
      </w:r>
    </w:p>
    <w:p w14:paraId="4B57F07B"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ознакомление наших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нашу политику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7B18869"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Избирая меры по обеспечению безопасности данных, мы принимаем во внимание меры, указанные в положениях ст. 19 Закона о персональных данных, которые могут, в частности, включать следующее:</w:t>
      </w:r>
    </w:p>
    <w:p w14:paraId="40CAE2EF"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определение угроз безопасности персональных данных при их обработке в информационных системах персональных данных;</w:t>
      </w:r>
    </w:p>
    <w:p w14:paraId="4270CCE8"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установленных Правительством Российской Федерации;</w:t>
      </w:r>
    </w:p>
    <w:p w14:paraId="7C71B133"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применение средств защиты информации, прошедших в установленном порядке процедуру оценки соответствия;</w:t>
      </w:r>
    </w:p>
    <w:p w14:paraId="30A7F853"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6EE594D"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учет машинных носителей персональных данных;</w:t>
      </w:r>
    </w:p>
    <w:p w14:paraId="70E4ADF2"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обнаружение фактов несанкционированного доступа к персональным данным и принятие мер;</w:t>
      </w:r>
    </w:p>
    <w:p w14:paraId="0FF207FD"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восстановление персональных данных, модифицированных или уничтоженных вследствие несанкционированного доступа к ним;</w:t>
      </w:r>
    </w:p>
    <w:p w14:paraId="53293E1D"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14:paraId="7040CA21"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00974DE7" w14:textId="77777777" w:rsidR="00BE57BF" w:rsidRDefault="00BE57BF" w:rsidP="00BE57BF">
      <w:pPr>
        <w:shd w:val="clear" w:color="auto" w:fill="FFFFFF"/>
        <w:spacing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b/>
          <w:bCs/>
          <w:color w:val="2D2C2C"/>
          <w:lang w:eastAsia="ru-RU"/>
        </w:rPr>
        <w:t>КАК СВЯЗАТЬСЯ С НАМИ?</w:t>
      </w:r>
    </w:p>
    <w:p w14:paraId="47943869"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xml:space="preserve">В случае, если мы приступим к обработке персональных данных, </w:t>
      </w:r>
      <w:r w:rsidRPr="009B4189">
        <w:rPr>
          <w:rFonts w:ascii="Times New Roman" w:eastAsia="Times New Roman" w:hAnsi="Times New Roman" w:cs="Times New Roman"/>
          <w:color w:val="2D2C2C"/>
          <w:lang w:eastAsia="ru-RU"/>
        </w:rPr>
        <w:t xml:space="preserve">и при этом </w:t>
      </w:r>
      <w:r>
        <w:rPr>
          <w:rFonts w:ascii="Times New Roman" w:eastAsia="Times New Roman" w:hAnsi="Times New Roman" w:cs="Times New Roman"/>
          <w:color w:val="2D2C2C"/>
          <w:lang w:eastAsia="ru-RU"/>
        </w:rPr>
        <w:t>у вас возникли какие-либо вопросы в связи с обработкой ваших персональных данных или настоящей Политикой, вы можете обратиться к нам с соответствующим запросом любым из следующих способов:</w:t>
      </w:r>
    </w:p>
    <w:p w14:paraId="1C44F568" w14:textId="77777777" w:rsidR="00BE57BF" w:rsidRDefault="00BE57BF" w:rsidP="00BE57BF">
      <w:pPr>
        <w:jc w:val="both"/>
        <w:rPr>
          <w:rFonts w:ascii="Times New Roman" w:eastAsia="Times New Roman" w:hAnsi="Times New Roman" w:cs="Times New Roman"/>
          <w:color w:val="2D2C2C"/>
          <w:lang w:eastAsia="ru-RU"/>
        </w:rPr>
      </w:pPr>
    </w:p>
    <w:p w14:paraId="1C874CE2" w14:textId="77777777" w:rsidR="00BE57BF" w:rsidRDefault="00BE57BF" w:rsidP="00BE57BF">
      <w:pPr>
        <w:jc w:val="both"/>
        <w:rPr>
          <w:rFonts w:ascii="Times New Roman" w:eastAsia="Times New Roman" w:hAnsi="Times New Roman" w:cs="Times New Roman"/>
          <w:lang w:eastAsia="ru-RU"/>
        </w:rPr>
      </w:pPr>
      <w:r>
        <w:rPr>
          <w:rFonts w:ascii="Times New Roman" w:eastAsia="Times New Roman" w:hAnsi="Times New Roman" w:cs="Times New Roman"/>
          <w:color w:val="2D2C2C"/>
          <w:lang w:eastAsia="ru-RU"/>
        </w:rPr>
        <w:t xml:space="preserve">- направить запрос в любое время по адресу электронной почты: </w:t>
      </w:r>
      <w:r>
        <w:rPr>
          <w:rFonts w:ascii="Times New Roman" w:eastAsia="Times New Roman" w:hAnsi="Times New Roman" w:cs="Times New Roman"/>
          <w:color w:val="2D2C2C"/>
          <w:lang w:val="en-US" w:eastAsia="ru-RU"/>
        </w:rPr>
        <w:t>info</w:t>
      </w:r>
      <w:r>
        <w:rPr>
          <w:rFonts w:ascii="Times New Roman" w:eastAsia="Times New Roman" w:hAnsi="Times New Roman" w:cs="Times New Roman"/>
          <w:color w:val="2D2C2C"/>
          <w:lang w:eastAsia="ru-RU"/>
        </w:rPr>
        <w:t>@</w:t>
      </w:r>
      <w:r>
        <w:rPr>
          <w:rFonts w:ascii="Times New Roman" w:eastAsia="Times New Roman" w:hAnsi="Times New Roman" w:cs="Times New Roman"/>
          <w:color w:val="2D2C2C"/>
          <w:lang w:val="en-US" w:eastAsia="ru-RU"/>
        </w:rPr>
        <w:t>cofactor</w:t>
      </w:r>
      <w:r>
        <w:rPr>
          <w:rFonts w:ascii="Times New Roman" w:eastAsia="Times New Roman" w:hAnsi="Times New Roman" w:cs="Times New Roman"/>
          <w:color w:val="2D2C2C"/>
          <w:lang w:eastAsia="ru-RU"/>
        </w:rPr>
        <w:t>.</w:t>
      </w:r>
      <w:r>
        <w:rPr>
          <w:rFonts w:ascii="Times New Roman" w:eastAsia="Times New Roman" w:hAnsi="Times New Roman" w:cs="Times New Roman"/>
          <w:color w:val="2D2C2C"/>
          <w:lang w:val="en-US" w:eastAsia="ru-RU"/>
        </w:rPr>
        <w:t>ru</w:t>
      </w:r>
      <w:r>
        <w:rPr>
          <w:rFonts w:ascii="Times New Roman" w:eastAsia="Times New Roman" w:hAnsi="Times New Roman" w:cs="Times New Roman"/>
          <w:color w:val="2D2C2C"/>
          <w:lang w:eastAsia="ru-RU"/>
        </w:rPr>
        <w:t>;</w:t>
      </w:r>
    </w:p>
    <w:p w14:paraId="0D9D3320" w14:textId="77777777" w:rsidR="00BE57BF" w:rsidRDefault="00BE57BF" w:rsidP="00BE57BF">
      <w:pPr>
        <w:shd w:val="clear" w:color="auto" w:fill="FFFFFF"/>
        <w:spacing w:before="120" w:after="120" w:line="336" w:lineRule="atLeast"/>
        <w:jc w:val="both"/>
        <w:rPr>
          <w:rFonts w:ascii="Times New Roman" w:eastAsia="Times New Roman" w:hAnsi="Times New Roman" w:cs="Times New Roman"/>
          <w:color w:val="2D2C2C"/>
          <w:lang w:eastAsia="ru-RU"/>
        </w:rPr>
      </w:pPr>
      <w:r>
        <w:rPr>
          <w:rFonts w:ascii="Times New Roman" w:eastAsia="Times New Roman" w:hAnsi="Times New Roman" w:cs="Times New Roman"/>
          <w:color w:val="2D2C2C"/>
          <w:lang w:eastAsia="ru-RU"/>
        </w:rPr>
        <w:t xml:space="preserve">- направить запрос по адресу Оператора: </w:t>
      </w:r>
      <w:r>
        <w:rPr>
          <w:rFonts w:ascii="Times New Roman" w:eastAsia="Times New Roman" w:hAnsi="Times New Roman" w:cs="Times New Roman"/>
          <w:color w:val="202124"/>
          <w:shd w:val="clear" w:color="auto" w:fill="FFFFFF"/>
          <w:lang w:eastAsia="ru-RU"/>
        </w:rPr>
        <w:t>117292, г. Москва, ул. Кедрова, д. 21 к.1.</w:t>
      </w:r>
    </w:p>
    <w:p w14:paraId="62BF0EDE" w14:textId="77777777" w:rsidR="00BE57BF" w:rsidRDefault="00BE57BF" w:rsidP="00BE57BF">
      <w:pPr>
        <w:jc w:val="both"/>
        <w:rPr>
          <w:rFonts w:ascii="Times New Roman" w:hAnsi="Times New Roman" w:cs="Times New Roman"/>
        </w:rPr>
      </w:pPr>
    </w:p>
    <w:p w14:paraId="56AA35FC" w14:textId="77777777" w:rsidR="006E5C1F" w:rsidRDefault="006E5C1F"/>
    <w:sectPr w:rsidR="006E5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421C"/>
    <w:multiLevelType w:val="hybridMultilevel"/>
    <w:tmpl w:val="BC9E7902"/>
    <w:lvl w:ilvl="0" w:tplc="C0DAE0FA">
      <w:start w:val="1"/>
      <w:numFmt w:val="bullet"/>
      <w:lvlText w:val=""/>
      <w:lvlJc w:val="left"/>
      <w:pPr>
        <w:ind w:left="720" w:hanging="360"/>
      </w:pPr>
      <w:rPr>
        <w:rFonts w:ascii="Symbol" w:hAnsi="Symbol" w:hint="default"/>
      </w:rPr>
    </w:lvl>
    <w:lvl w:ilvl="1" w:tplc="8D94CD42">
      <w:start w:val="1"/>
      <w:numFmt w:val="bullet"/>
      <w:lvlText w:val="o"/>
      <w:lvlJc w:val="left"/>
      <w:pPr>
        <w:ind w:left="1440" w:hanging="360"/>
      </w:pPr>
      <w:rPr>
        <w:rFonts w:ascii="Courier New" w:hAnsi="Courier New" w:cs="Courier New" w:hint="default"/>
      </w:rPr>
    </w:lvl>
    <w:lvl w:ilvl="2" w:tplc="DCA40D5E">
      <w:start w:val="1"/>
      <w:numFmt w:val="bullet"/>
      <w:lvlText w:val=""/>
      <w:lvlJc w:val="left"/>
      <w:pPr>
        <w:ind w:left="2160" w:hanging="360"/>
      </w:pPr>
      <w:rPr>
        <w:rFonts w:ascii="Wingdings" w:hAnsi="Wingdings" w:hint="default"/>
      </w:rPr>
    </w:lvl>
    <w:lvl w:ilvl="3" w:tplc="1BC22D78">
      <w:start w:val="1"/>
      <w:numFmt w:val="bullet"/>
      <w:lvlText w:val=""/>
      <w:lvlJc w:val="left"/>
      <w:pPr>
        <w:ind w:left="2880" w:hanging="360"/>
      </w:pPr>
      <w:rPr>
        <w:rFonts w:ascii="Symbol" w:hAnsi="Symbol" w:hint="default"/>
      </w:rPr>
    </w:lvl>
    <w:lvl w:ilvl="4" w:tplc="C65E7FCC">
      <w:start w:val="1"/>
      <w:numFmt w:val="bullet"/>
      <w:lvlText w:val="o"/>
      <w:lvlJc w:val="left"/>
      <w:pPr>
        <w:ind w:left="3600" w:hanging="360"/>
      </w:pPr>
      <w:rPr>
        <w:rFonts w:ascii="Courier New" w:hAnsi="Courier New" w:cs="Courier New" w:hint="default"/>
      </w:rPr>
    </w:lvl>
    <w:lvl w:ilvl="5" w:tplc="2FF41D56">
      <w:start w:val="1"/>
      <w:numFmt w:val="bullet"/>
      <w:lvlText w:val=""/>
      <w:lvlJc w:val="left"/>
      <w:pPr>
        <w:ind w:left="4320" w:hanging="360"/>
      </w:pPr>
      <w:rPr>
        <w:rFonts w:ascii="Wingdings" w:hAnsi="Wingdings" w:hint="default"/>
      </w:rPr>
    </w:lvl>
    <w:lvl w:ilvl="6" w:tplc="E070C0F0">
      <w:start w:val="1"/>
      <w:numFmt w:val="bullet"/>
      <w:lvlText w:val=""/>
      <w:lvlJc w:val="left"/>
      <w:pPr>
        <w:ind w:left="5040" w:hanging="360"/>
      </w:pPr>
      <w:rPr>
        <w:rFonts w:ascii="Symbol" w:hAnsi="Symbol" w:hint="default"/>
      </w:rPr>
    </w:lvl>
    <w:lvl w:ilvl="7" w:tplc="6F40777A">
      <w:start w:val="1"/>
      <w:numFmt w:val="bullet"/>
      <w:lvlText w:val="o"/>
      <w:lvlJc w:val="left"/>
      <w:pPr>
        <w:ind w:left="5760" w:hanging="360"/>
      </w:pPr>
      <w:rPr>
        <w:rFonts w:ascii="Courier New" w:hAnsi="Courier New" w:cs="Courier New" w:hint="default"/>
      </w:rPr>
    </w:lvl>
    <w:lvl w:ilvl="8" w:tplc="F0B62E32">
      <w:start w:val="1"/>
      <w:numFmt w:val="bullet"/>
      <w:lvlText w:val=""/>
      <w:lvlJc w:val="left"/>
      <w:pPr>
        <w:ind w:left="6480" w:hanging="360"/>
      </w:pPr>
      <w:rPr>
        <w:rFonts w:ascii="Wingdings" w:hAnsi="Wingdings" w:hint="default"/>
      </w:rPr>
    </w:lvl>
  </w:abstractNum>
  <w:abstractNum w:abstractNumId="1" w15:restartNumberingAfterBreak="0">
    <w:nsid w:val="189B1C66"/>
    <w:multiLevelType w:val="hybridMultilevel"/>
    <w:tmpl w:val="534E2AB4"/>
    <w:lvl w:ilvl="0" w:tplc="9D3A2D96">
      <w:start w:val="1"/>
      <w:numFmt w:val="bullet"/>
      <w:lvlText w:val=""/>
      <w:lvlJc w:val="left"/>
      <w:pPr>
        <w:tabs>
          <w:tab w:val="num" w:pos="720"/>
        </w:tabs>
        <w:ind w:left="720" w:hanging="360"/>
      </w:pPr>
      <w:rPr>
        <w:rFonts w:ascii="Symbol" w:hAnsi="Symbol" w:hint="default"/>
        <w:sz w:val="20"/>
      </w:rPr>
    </w:lvl>
    <w:lvl w:ilvl="1" w:tplc="2EC45CC0">
      <w:start w:val="1"/>
      <w:numFmt w:val="bullet"/>
      <w:lvlText w:val="o"/>
      <w:lvlJc w:val="left"/>
      <w:pPr>
        <w:tabs>
          <w:tab w:val="num" w:pos="1440"/>
        </w:tabs>
        <w:ind w:left="1440" w:hanging="360"/>
      </w:pPr>
      <w:rPr>
        <w:rFonts w:ascii="Courier New" w:hAnsi="Courier New" w:hint="default"/>
        <w:sz w:val="20"/>
      </w:rPr>
    </w:lvl>
    <w:lvl w:ilvl="2" w:tplc="B9241432">
      <w:start w:val="1"/>
      <w:numFmt w:val="bullet"/>
      <w:lvlText w:val=""/>
      <w:lvlJc w:val="left"/>
      <w:pPr>
        <w:tabs>
          <w:tab w:val="num" w:pos="2160"/>
        </w:tabs>
        <w:ind w:left="2160" w:hanging="360"/>
      </w:pPr>
      <w:rPr>
        <w:rFonts w:ascii="Wingdings" w:hAnsi="Wingdings" w:hint="default"/>
        <w:sz w:val="20"/>
      </w:rPr>
    </w:lvl>
    <w:lvl w:ilvl="3" w:tplc="432E9172">
      <w:start w:val="1"/>
      <w:numFmt w:val="bullet"/>
      <w:lvlText w:val=""/>
      <w:lvlJc w:val="left"/>
      <w:pPr>
        <w:tabs>
          <w:tab w:val="num" w:pos="2880"/>
        </w:tabs>
        <w:ind w:left="2880" w:hanging="360"/>
      </w:pPr>
      <w:rPr>
        <w:rFonts w:ascii="Wingdings" w:hAnsi="Wingdings" w:hint="default"/>
        <w:sz w:val="20"/>
      </w:rPr>
    </w:lvl>
    <w:lvl w:ilvl="4" w:tplc="41F022FA">
      <w:start w:val="1"/>
      <w:numFmt w:val="bullet"/>
      <w:lvlText w:val=""/>
      <w:lvlJc w:val="left"/>
      <w:pPr>
        <w:tabs>
          <w:tab w:val="num" w:pos="3600"/>
        </w:tabs>
        <w:ind w:left="3600" w:hanging="360"/>
      </w:pPr>
      <w:rPr>
        <w:rFonts w:ascii="Wingdings" w:hAnsi="Wingdings" w:hint="default"/>
        <w:sz w:val="20"/>
      </w:rPr>
    </w:lvl>
    <w:lvl w:ilvl="5" w:tplc="5A7235E8">
      <w:start w:val="1"/>
      <w:numFmt w:val="bullet"/>
      <w:lvlText w:val=""/>
      <w:lvlJc w:val="left"/>
      <w:pPr>
        <w:tabs>
          <w:tab w:val="num" w:pos="4320"/>
        </w:tabs>
        <w:ind w:left="4320" w:hanging="360"/>
      </w:pPr>
      <w:rPr>
        <w:rFonts w:ascii="Wingdings" w:hAnsi="Wingdings" w:hint="default"/>
        <w:sz w:val="20"/>
      </w:rPr>
    </w:lvl>
    <w:lvl w:ilvl="6" w:tplc="7CD8F940">
      <w:start w:val="1"/>
      <w:numFmt w:val="bullet"/>
      <w:lvlText w:val=""/>
      <w:lvlJc w:val="left"/>
      <w:pPr>
        <w:tabs>
          <w:tab w:val="num" w:pos="5040"/>
        </w:tabs>
        <w:ind w:left="5040" w:hanging="360"/>
      </w:pPr>
      <w:rPr>
        <w:rFonts w:ascii="Wingdings" w:hAnsi="Wingdings" w:hint="default"/>
        <w:sz w:val="20"/>
      </w:rPr>
    </w:lvl>
    <w:lvl w:ilvl="7" w:tplc="AC12D4C6">
      <w:start w:val="1"/>
      <w:numFmt w:val="bullet"/>
      <w:lvlText w:val=""/>
      <w:lvlJc w:val="left"/>
      <w:pPr>
        <w:tabs>
          <w:tab w:val="num" w:pos="5760"/>
        </w:tabs>
        <w:ind w:left="5760" w:hanging="360"/>
      </w:pPr>
      <w:rPr>
        <w:rFonts w:ascii="Wingdings" w:hAnsi="Wingdings" w:hint="default"/>
        <w:sz w:val="20"/>
      </w:rPr>
    </w:lvl>
    <w:lvl w:ilvl="8" w:tplc="5CBAE02C">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3555B"/>
    <w:multiLevelType w:val="hybridMultilevel"/>
    <w:tmpl w:val="78D87488"/>
    <w:lvl w:ilvl="0" w:tplc="F50C972E">
      <w:start w:val="1"/>
      <w:numFmt w:val="bullet"/>
      <w:lvlText w:val=""/>
      <w:lvlJc w:val="left"/>
      <w:pPr>
        <w:tabs>
          <w:tab w:val="num" w:pos="720"/>
        </w:tabs>
        <w:ind w:left="720" w:hanging="360"/>
      </w:pPr>
      <w:rPr>
        <w:rFonts w:ascii="Symbol" w:hAnsi="Symbol" w:hint="default"/>
        <w:sz w:val="20"/>
      </w:rPr>
    </w:lvl>
    <w:lvl w:ilvl="1" w:tplc="2C3A1E36">
      <w:start w:val="1"/>
      <w:numFmt w:val="bullet"/>
      <w:lvlText w:val="o"/>
      <w:lvlJc w:val="left"/>
      <w:pPr>
        <w:tabs>
          <w:tab w:val="num" w:pos="1440"/>
        </w:tabs>
        <w:ind w:left="1440" w:hanging="360"/>
      </w:pPr>
      <w:rPr>
        <w:rFonts w:ascii="Courier New" w:hAnsi="Courier New" w:hint="default"/>
        <w:sz w:val="20"/>
      </w:rPr>
    </w:lvl>
    <w:lvl w:ilvl="2" w:tplc="6B840DDA">
      <w:start w:val="1"/>
      <w:numFmt w:val="bullet"/>
      <w:lvlText w:val=""/>
      <w:lvlJc w:val="left"/>
      <w:pPr>
        <w:tabs>
          <w:tab w:val="num" w:pos="2160"/>
        </w:tabs>
        <w:ind w:left="2160" w:hanging="360"/>
      </w:pPr>
      <w:rPr>
        <w:rFonts w:ascii="Wingdings" w:hAnsi="Wingdings" w:hint="default"/>
        <w:sz w:val="20"/>
      </w:rPr>
    </w:lvl>
    <w:lvl w:ilvl="3" w:tplc="AA24AEDA">
      <w:start w:val="1"/>
      <w:numFmt w:val="bullet"/>
      <w:lvlText w:val=""/>
      <w:lvlJc w:val="left"/>
      <w:pPr>
        <w:tabs>
          <w:tab w:val="num" w:pos="2880"/>
        </w:tabs>
        <w:ind w:left="2880" w:hanging="360"/>
      </w:pPr>
      <w:rPr>
        <w:rFonts w:ascii="Wingdings" w:hAnsi="Wingdings" w:hint="default"/>
        <w:sz w:val="20"/>
      </w:rPr>
    </w:lvl>
    <w:lvl w:ilvl="4" w:tplc="60B8D1B0">
      <w:start w:val="1"/>
      <w:numFmt w:val="bullet"/>
      <w:lvlText w:val=""/>
      <w:lvlJc w:val="left"/>
      <w:pPr>
        <w:tabs>
          <w:tab w:val="num" w:pos="3600"/>
        </w:tabs>
        <w:ind w:left="3600" w:hanging="360"/>
      </w:pPr>
      <w:rPr>
        <w:rFonts w:ascii="Wingdings" w:hAnsi="Wingdings" w:hint="default"/>
        <w:sz w:val="20"/>
      </w:rPr>
    </w:lvl>
    <w:lvl w:ilvl="5" w:tplc="D2FE0CEE">
      <w:start w:val="1"/>
      <w:numFmt w:val="bullet"/>
      <w:lvlText w:val=""/>
      <w:lvlJc w:val="left"/>
      <w:pPr>
        <w:tabs>
          <w:tab w:val="num" w:pos="4320"/>
        </w:tabs>
        <w:ind w:left="4320" w:hanging="360"/>
      </w:pPr>
      <w:rPr>
        <w:rFonts w:ascii="Wingdings" w:hAnsi="Wingdings" w:hint="default"/>
        <w:sz w:val="20"/>
      </w:rPr>
    </w:lvl>
    <w:lvl w:ilvl="6" w:tplc="8758BEB8">
      <w:start w:val="1"/>
      <w:numFmt w:val="bullet"/>
      <w:lvlText w:val=""/>
      <w:lvlJc w:val="left"/>
      <w:pPr>
        <w:tabs>
          <w:tab w:val="num" w:pos="5040"/>
        </w:tabs>
        <w:ind w:left="5040" w:hanging="360"/>
      </w:pPr>
      <w:rPr>
        <w:rFonts w:ascii="Wingdings" w:hAnsi="Wingdings" w:hint="default"/>
        <w:sz w:val="20"/>
      </w:rPr>
    </w:lvl>
    <w:lvl w:ilvl="7" w:tplc="397E13BA">
      <w:start w:val="1"/>
      <w:numFmt w:val="bullet"/>
      <w:lvlText w:val=""/>
      <w:lvlJc w:val="left"/>
      <w:pPr>
        <w:tabs>
          <w:tab w:val="num" w:pos="5760"/>
        </w:tabs>
        <w:ind w:left="5760" w:hanging="360"/>
      </w:pPr>
      <w:rPr>
        <w:rFonts w:ascii="Wingdings" w:hAnsi="Wingdings" w:hint="default"/>
        <w:sz w:val="20"/>
      </w:rPr>
    </w:lvl>
    <w:lvl w:ilvl="8" w:tplc="1AF6D28E">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BF"/>
    <w:rsid w:val="000A594C"/>
    <w:rsid w:val="006E5C1F"/>
    <w:rsid w:val="008F61FE"/>
    <w:rsid w:val="00BE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8309681"/>
  <w15:chartTrackingRefBased/>
  <w15:docId w15:val="{210DBB42-A7A1-3E4B-87EB-0C66DE65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2850</Words>
  <Characters>20463</Characters>
  <Application>Microsoft Office Word</Application>
  <DocSecurity>0</DocSecurity>
  <Lines>417</Lines>
  <Paragraphs>149</Paragraphs>
  <ScaleCrop>false</ScaleCrop>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Ермакова</dc:creator>
  <cp:keywords/>
  <dc:description/>
  <cp:lastModifiedBy>Юлия Ермакова</cp:lastModifiedBy>
  <cp:revision>3</cp:revision>
  <dcterms:created xsi:type="dcterms:W3CDTF">2022-03-04T14:54:00Z</dcterms:created>
  <dcterms:modified xsi:type="dcterms:W3CDTF">2022-03-04T14:57:00Z</dcterms:modified>
</cp:coreProperties>
</file>